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53" w:rsidRDefault="00527353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527353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ron\Desktop\марта в марте\мамонту\урегул.споров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марта в марте\мамонту\урегул.споров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53" w:rsidRDefault="00527353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353" w:rsidRDefault="00527353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353" w:rsidRDefault="00527353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3C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1.3.  настоящего Положения.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2.6. В целях организации работы Комиссия избирает из своего состава председателя и секретаря.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3.Деятельность комиссии по урегулированию споров между Участниками образовательных отношений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5рабочих дней с момента поступления такого обращения.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3.2. Обращение подается в письменной форме (приложение №1). В жалобе указываются конкретные факты или признаки нарушений прав участников образовательных отношений;  лица, допустившие нарушения; обстоятельства.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3.3.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3.4 Комиссия принимает решение простым большинством голосов членов, присутствующих на заседании Комиссии. </w:t>
      </w:r>
    </w:p>
    <w:p w:rsidR="009B7BD9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3.5. В случае </w:t>
      </w:r>
      <w:proofErr w:type="gramStart"/>
      <w:r w:rsidRPr="00413CDB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</w:t>
      </w:r>
      <w:proofErr w:type="gramEnd"/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отношений, 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воспитанников,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образовательным учреждением, в том числе вследствие издания локального нормативного акта, Комиссия принимает решение об отмене данного решения образовательного учреждения (локального 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B7BD9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3.6. Решение Комиссии оформляется протоколом, подписывается председателем и секретарем.</w:t>
      </w:r>
    </w:p>
    <w:p w:rsidR="00413CDB" w:rsidRPr="00413CDB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>3.7.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по урегулированию споров  между участниками образовательных отношений обязательно для исполнения всеми участниками образовательных отношений и подлежит исполнению в указанный срок.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3.8. Решение Комиссии по урегулированию споров 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413CDB" w:rsidRPr="00413CDB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 xml:space="preserve">. Председатель и члены комиссии не имеют права разглашать поступающую к ним информацию. </w:t>
      </w:r>
    </w:p>
    <w:p w:rsidR="00413CDB" w:rsidRPr="00413CDB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 xml:space="preserve">. Комиссия несет персональную ответственность за принятие решений. </w:t>
      </w:r>
    </w:p>
    <w:p w:rsidR="009B7BD9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3.11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 xml:space="preserve">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3.1</w:t>
      </w:r>
      <w:r w:rsidR="009B7BD9">
        <w:rPr>
          <w:rFonts w:ascii="Times New Roman" w:eastAsia="Calibri" w:hAnsi="Times New Roman" w:cs="Times New Roman"/>
          <w:sz w:val="24"/>
          <w:szCs w:val="24"/>
        </w:rPr>
        <w:t>2</w:t>
      </w: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. Форма журнала регистрации заявлений в комиссию представлена в Приложении № 2.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4.Права и обязанности членов комиссии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4.1.    Члены Комиссии имеют право на получение необходимых консультаций различных специалистов и учреждений по вопросам, относящихся к компетенции Комиссии.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4.2.    Члены Комиссии  обязаны присутствовать на заседании, принимать решение по заявленному вопросу открытым голосованием, давать заявителю ответ в письменном </w:t>
      </w:r>
      <w:proofErr w:type="gramStart"/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по его желанию)  и устном виде.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4.4.  Рекомендовать,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4.5. 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5. Делопроизводство комиссии</w:t>
      </w:r>
      <w:r w:rsidR="009B7B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5.1. Номенклатура дел Комиссии Учреждения представляет собой систематизированный и оформленный в установленном порядке    перечень документации с указанием сроков их хранения, утверждается </w:t>
      </w:r>
      <w:proofErr w:type="gramStart"/>
      <w:r w:rsidRPr="00413CDB">
        <w:rPr>
          <w:rFonts w:ascii="Times New Roman" w:eastAsia="Calibri" w:hAnsi="Times New Roman" w:cs="Times New Roman"/>
          <w:sz w:val="24"/>
          <w:szCs w:val="24"/>
        </w:rPr>
        <w:t>заведующим Учреждения</w:t>
      </w:r>
      <w:proofErr w:type="gramEnd"/>
      <w:r w:rsidRPr="00413CDB">
        <w:rPr>
          <w:rFonts w:ascii="Times New Roman" w:eastAsia="Calibri" w:hAnsi="Times New Roman" w:cs="Times New Roman"/>
          <w:sz w:val="24"/>
          <w:szCs w:val="24"/>
        </w:rPr>
        <w:t>: журнал входящих и исходящих документов, протоколы заседания Комиссии - срок хранения 3 года.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            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Председателю комиссии по урегулированию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                                               в МКДОУ «Детский сад с. Цалык» 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 </w:t>
      </w:r>
    </w:p>
    <w:p w:rsidR="00413CDB" w:rsidRPr="00413CDB" w:rsidRDefault="00413CDB" w:rsidP="00413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(ФИО)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(должность для сотрудников учреждения) </w:t>
      </w:r>
    </w:p>
    <w:p w:rsidR="00413CDB" w:rsidRPr="00413CDB" w:rsidRDefault="00413CDB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учреждении____________________________________________________________</w:t>
      </w:r>
      <w:r w:rsidR="009B7BD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9B7BD9" w:rsidRDefault="00413CDB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B7BD9" w:rsidRDefault="009B7BD9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13CDB" w:rsidRPr="00413CDB" w:rsidRDefault="009B7BD9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            (содержание жалобы, обращения, предложения)</w:t>
      </w:r>
    </w:p>
    <w:p w:rsidR="009B7BD9" w:rsidRPr="00413CDB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BD9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«____»___________20____ г.        </w:t>
      </w:r>
    </w:p>
    <w:p w:rsidR="009B7BD9" w:rsidRDefault="009B7BD9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>Подпись                                              ___________________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C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(расшифровка)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B31BBF" w:rsidP="00413CD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13CDB" w:rsidRPr="00413CDB">
        <w:rPr>
          <w:rFonts w:ascii="Times New Roman" w:eastAsia="Calibri" w:hAnsi="Times New Roman" w:cs="Times New Roman"/>
          <w:sz w:val="24"/>
          <w:szCs w:val="24"/>
        </w:rPr>
        <w:t>риложение № 2</w:t>
      </w:r>
    </w:p>
    <w:p w:rsidR="00413CDB" w:rsidRPr="00413CDB" w:rsidRDefault="00413CDB" w:rsidP="00413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CDB">
        <w:rPr>
          <w:rFonts w:ascii="Times New Roman" w:eastAsia="Calibri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 дошкольного образовательного учреждения</w:t>
      </w:r>
    </w:p>
    <w:p w:rsidR="00413CDB" w:rsidRPr="00413CDB" w:rsidRDefault="00413CDB" w:rsidP="00413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1551"/>
        <w:gridCol w:w="2407"/>
        <w:gridCol w:w="1639"/>
        <w:gridCol w:w="1611"/>
        <w:gridCol w:w="1598"/>
      </w:tblGrid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заявления</w:t>
            </w:r>
          </w:p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ФИО заявителя</w:t>
            </w:r>
          </w:p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запроса</w:t>
            </w:r>
          </w:p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протокола заседания комиссии дата ответа заявителю</w:t>
            </w: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Роспись заявителя</w:t>
            </w:r>
          </w:p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817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413CDB" w:rsidRPr="00413CDB" w:rsidRDefault="00413CDB" w:rsidP="00413C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3CDB" w:rsidRPr="00413CDB" w:rsidRDefault="00413CDB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C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ознакомления с положением «О комиссии по урегулированию споров между участниками образовательных отношений»</w:t>
      </w: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413CDB" w:rsidRPr="00413CDB" w:rsidTr="00EE097A">
        <w:trPr>
          <w:trHeight w:val="298"/>
        </w:trPr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413CDB" w:rsidRPr="00413CDB" w:rsidRDefault="00413CDB" w:rsidP="00413CD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CD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CDB" w:rsidRPr="00413CDB" w:rsidTr="00EE097A"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13CDB" w:rsidRPr="00413CDB" w:rsidRDefault="00413CDB" w:rsidP="00413C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CDB" w:rsidRPr="00413CDB" w:rsidRDefault="00413CDB" w:rsidP="00413CDB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13CD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sectPr w:rsidR="00413CDB" w:rsidRPr="0041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8"/>
    <w:rsid w:val="00176FA0"/>
    <w:rsid w:val="003F525B"/>
    <w:rsid w:val="00413CDB"/>
    <w:rsid w:val="00424BE8"/>
    <w:rsid w:val="00461A63"/>
    <w:rsid w:val="00527353"/>
    <w:rsid w:val="006C7F06"/>
    <w:rsid w:val="009B7BD9"/>
    <w:rsid w:val="00B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8</cp:revision>
  <dcterms:created xsi:type="dcterms:W3CDTF">2021-03-09T08:10:00Z</dcterms:created>
  <dcterms:modified xsi:type="dcterms:W3CDTF">2021-03-11T09:17:00Z</dcterms:modified>
</cp:coreProperties>
</file>