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9C" w:rsidRPr="00A81080" w:rsidRDefault="0007669C" w:rsidP="0007669C">
      <w:pPr>
        <w:pStyle w:val="Default"/>
        <w:jc w:val="center"/>
        <w:rPr>
          <w:b/>
          <w:bCs/>
          <w:sz w:val="28"/>
          <w:szCs w:val="28"/>
        </w:rPr>
      </w:pPr>
      <w:r w:rsidRPr="00A81080">
        <w:rPr>
          <w:b/>
          <w:bCs/>
          <w:sz w:val="28"/>
          <w:szCs w:val="28"/>
        </w:rPr>
        <w:t>УЧЕБНЫЙ ПЛАН</w:t>
      </w:r>
    </w:p>
    <w:p w:rsidR="0007669C" w:rsidRPr="00A81080" w:rsidRDefault="0007669C" w:rsidP="0007669C">
      <w:pPr>
        <w:pStyle w:val="Default"/>
        <w:jc w:val="center"/>
        <w:rPr>
          <w:b/>
          <w:bCs/>
          <w:sz w:val="28"/>
          <w:szCs w:val="28"/>
        </w:rPr>
      </w:pPr>
      <w:r w:rsidRPr="00A81080">
        <w:rPr>
          <w:b/>
          <w:bCs/>
          <w:sz w:val="28"/>
          <w:szCs w:val="28"/>
        </w:rPr>
        <w:t xml:space="preserve">МКДОУ «Детский сад </w:t>
      </w:r>
      <w:proofErr w:type="spellStart"/>
      <w:r w:rsidR="001B3E7F">
        <w:rPr>
          <w:b/>
          <w:bCs/>
          <w:sz w:val="28"/>
          <w:szCs w:val="28"/>
        </w:rPr>
        <w:t>с</w:t>
      </w:r>
      <w:proofErr w:type="gramStart"/>
      <w:r w:rsidR="001B3E7F">
        <w:rPr>
          <w:b/>
          <w:bCs/>
          <w:sz w:val="28"/>
          <w:szCs w:val="28"/>
        </w:rPr>
        <w:t>.Ц</w:t>
      </w:r>
      <w:proofErr w:type="gramEnd"/>
      <w:r w:rsidR="001B3E7F">
        <w:rPr>
          <w:b/>
          <w:bCs/>
          <w:sz w:val="28"/>
          <w:szCs w:val="28"/>
        </w:rPr>
        <w:t>алык</w:t>
      </w:r>
      <w:proofErr w:type="spellEnd"/>
      <w:r w:rsidRPr="00A81080">
        <w:rPr>
          <w:b/>
          <w:bCs/>
          <w:sz w:val="28"/>
          <w:szCs w:val="28"/>
        </w:rPr>
        <w:t>»</w:t>
      </w:r>
      <w:r w:rsidRPr="00536D67">
        <w:rPr>
          <w:b/>
          <w:bCs/>
          <w:sz w:val="28"/>
          <w:szCs w:val="28"/>
        </w:rPr>
        <w:t xml:space="preserve"> </w:t>
      </w:r>
      <w:r w:rsidRPr="00A81080">
        <w:rPr>
          <w:b/>
          <w:bCs/>
          <w:sz w:val="28"/>
          <w:szCs w:val="28"/>
        </w:rPr>
        <w:t>на 2019-2020 год</w:t>
      </w:r>
    </w:p>
    <w:p w:rsidR="0007669C" w:rsidRPr="00A81080" w:rsidRDefault="0007669C" w:rsidP="0007669C">
      <w:pPr>
        <w:pStyle w:val="Default"/>
        <w:jc w:val="center"/>
        <w:rPr>
          <w:b/>
          <w:bCs/>
          <w:sz w:val="22"/>
          <w:szCs w:val="22"/>
        </w:rPr>
      </w:pPr>
    </w:p>
    <w:p w:rsidR="0007669C" w:rsidRPr="00A81080" w:rsidRDefault="0007669C" w:rsidP="0007669C">
      <w:pPr>
        <w:pStyle w:val="Default"/>
        <w:jc w:val="center"/>
        <w:rPr>
          <w:b/>
          <w:bCs/>
          <w:sz w:val="28"/>
          <w:szCs w:val="28"/>
        </w:rPr>
      </w:pPr>
      <w:r w:rsidRPr="00A81080">
        <w:rPr>
          <w:b/>
          <w:bCs/>
          <w:sz w:val="28"/>
          <w:szCs w:val="28"/>
        </w:rPr>
        <w:t>Пояснительная записка к учебному плану.</w:t>
      </w:r>
    </w:p>
    <w:p w:rsidR="0007669C" w:rsidRPr="00A81080" w:rsidRDefault="0007669C" w:rsidP="0007669C">
      <w:pPr>
        <w:pStyle w:val="Default"/>
        <w:jc w:val="center"/>
        <w:rPr>
          <w:sz w:val="16"/>
          <w:szCs w:val="16"/>
        </w:rPr>
      </w:pPr>
    </w:p>
    <w:p w:rsidR="0007669C" w:rsidRPr="00A81080" w:rsidRDefault="0007669C" w:rsidP="000766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>Педагогический коллектив ДОУ реализует Основную образовательную программу дошкольного образования МКДОУ с опорой на примерную общеобразовательную программу дошко</w:t>
      </w:r>
      <w:r>
        <w:rPr>
          <w:rFonts w:ascii="Times New Roman" w:hAnsi="Times New Roman" w:cs="Times New Roman"/>
          <w:sz w:val="26"/>
          <w:szCs w:val="26"/>
        </w:rPr>
        <w:t xml:space="preserve">льного образования «От рождения </w:t>
      </w:r>
      <w:r w:rsidRPr="00A81080">
        <w:rPr>
          <w:rFonts w:ascii="Times New Roman" w:hAnsi="Times New Roman" w:cs="Times New Roman"/>
          <w:sz w:val="26"/>
          <w:szCs w:val="26"/>
        </w:rPr>
        <w:t xml:space="preserve">до школы» под редакцией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Pr="00A81080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A810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Т.С Комаровой, М.А. Васильевой </w:t>
      </w:r>
      <w:r w:rsidRPr="00A81080">
        <w:rPr>
          <w:rFonts w:ascii="Times New Roman" w:hAnsi="Times New Roman" w:cs="Times New Roman"/>
          <w:sz w:val="26"/>
          <w:szCs w:val="26"/>
        </w:rPr>
        <w:t xml:space="preserve">с парциальными программами и технологиями. Образовательная деятельность 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81080">
        <w:rPr>
          <w:rFonts w:ascii="Times New Roman" w:hAnsi="Times New Roman" w:cs="Times New Roman"/>
          <w:sz w:val="26"/>
          <w:szCs w:val="26"/>
        </w:rPr>
        <w:t xml:space="preserve"> взрослыми и сверстниками и, соответствующим возрасту, видам деятельности.                         </w:t>
      </w:r>
    </w:p>
    <w:p w:rsidR="0007669C" w:rsidRPr="00A81080" w:rsidRDefault="0007669C" w:rsidP="0007669C">
      <w:pPr>
        <w:ind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СанПиН 2.4.1.3049-13  </w:t>
      </w:r>
    </w:p>
    <w:p w:rsidR="0007669C" w:rsidRPr="00A81080" w:rsidRDefault="0007669C" w:rsidP="0007669C">
      <w:pPr>
        <w:ind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Режим дня соответствует возрастным особенностям детей и условиям ДОУ. </w:t>
      </w:r>
    </w:p>
    <w:p w:rsidR="0007669C" w:rsidRPr="00A81080" w:rsidRDefault="0007669C" w:rsidP="0007669C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Учебный план разработан с учётом следующего нормативно-правового обеспечения:                                                                                                                                     1.  Закон Российской Федерации от 26.12.2012 № 273 «Об образовании в Российской Федерации»;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 xml:space="preserve">2.  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                                                                                                                      3.  Приказ Министерства образования и науки Российской Федерации от 310.08.2013 № 1014 «Об утверждении Порядка организации и осуществления образовательной деятельности по основным общеобразовательным программам ДО» (зарегистрировано в Минюсте России 26.09.2013 № 30038).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 xml:space="preserve"> 4.  Приказ Министерства образования и науки Российской Федерации от 17 октября 2013 г. № 1155 «О введении ФГОС ДО». </w:t>
      </w:r>
    </w:p>
    <w:p w:rsidR="0007669C" w:rsidRPr="00A81080" w:rsidRDefault="0007669C" w:rsidP="0007669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Обязательная часть составляет не менее 60 % от 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>общего объема, отводимого на освоение ООП ДО и предполагает</w:t>
      </w:r>
      <w:proofErr w:type="gramEnd"/>
      <w:r w:rsidRPr="00A81080">
        <w:rPr>
          <w:rFonts w:ascii="Times New Roman" w:hAnsi="Times New Roman" w:cs="Times New Roman"/>
          <w:sz w:val="26"/>
          <w:szCs w:val="26"/>
        </w:rPr>
        <w:t xml:space="preserve"> комплексность подхода, обеспечивая развитие детей во всех пяти взаимодополняющих образовательных областях. Часть, формируемая участниками образовательных отношений, составляет не более 40% от общего объема, отводимого на освоения детьми ООП ДО. Эта часть учебного плана формируется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 (парциальные программы), методики, формы организации образовательной деятельности. </w:t>
      </w:r>
    </w:p>
    <w:p w:rsidR="0007669C" w:rsidRPr="00A81080" w:rsidRDefault="0007669C" w:rsidP="0007669C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В планы включаются следующие структурные единицы, представляющие определенные направления развития и образования детей (далее – образовательные области по ФГОС 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81080">
        <w:rPr>
          <w:rFonts w:ascii="Times New Roman" w:hAnsi="Times New Roman" w:cs="Times New Roman"/>
          <w:sz w:val="26"/>
          <w:szCs w:val="26"/>
        </w:rPr>
        <w:t xml:space="preserve">):                                                                                                                         • социально-коммуникативное развитие;                                                                                               • речевое развитие;                                                                                                                                     • познавательное развитие;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lastRenderedPageBreak/>
        <w:t xml:space="preserve">• художественно-эстетическое развитие;                                                                                        • физическое развитие.                                                                                                                                                   Каждая образовательная область включает в себя следующие структурные единицы:                                                                                                                                              1. 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 xml:space="preserve">Образовательная область «Социально-коммуникативное развитие»: 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>2.</w:t>
      </w:r>
      <w:proofErr w:type="gramEnd"/>
      <w:r w:rsidRPr="00A81080">
        <w:rPr>
          <w:rFonts w:ascii="Times New Roman" w:hAnsi="Times New Roman" w:cs="Times New Roman"/>
          <w:sz w:val="26"/>
          <w:szCs w:val="26"/>
        </w:rPr>
        <w:t xml:space="preserve"> Образовательная область «Познавательное развитие»: 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 ознакомление с социальным миром; ознакомление с миром природы.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 xml:space="preserve">3. Образовательная область «Речевое развитие»: развитие речи; художественная литература.                                                                                                                                     4. Образовательная область «Художественно-эстетическое развитие»: приобщение к искусству; изобразительная деятельность; конструктивно-модельная деятельность; музыкальная деятельность.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 xml:space="preserve">5. Образовательная область «Физическое развитие»: формирование начальных представлений о здоровом образе жизни; физическая культура. </w:t>
      </w:r>
    </w:p>
    <w:p w:rsidR="0007669C" w:rsidRPr="00A81080" w:rsidRDefault="0007669C" w:rsidP="0007669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 </w:t>
      </w:r>
    </w:p>
    <w:p w:rsidR="00BA480A" w:rsidRPr="0007669C" w:rsidRDefault="0007669C" w:rsidP="0007669C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работает в режиме пятидневной учебной недели. Режим работы ДОУ с </w:t>
      </w:r>
      <w:r w:rsidR="001B3E7F">
        <w:rPr>
          <w:rFonts w:ascii="Times New Roman" w:hAnsi="Times New Roman" w:cs="Times New Roman"/>
          <w:sz w:val="26"/>
          <w:szCs w:val="26"/>
        </w:rPr>
        <w:t>8.00 до 18</w:t>
      </w:r>
      <w:r w:rsidRPr="00A81080">
        <w:rPr>
          <w:rFonts w:ascii="Times New Roman" w:hAnsi="Times New Roman" w:cs="Times New Roman"/>
          <w:sz w:val="26"/>
          <w:szCs w:val="26"/>
        </w:rPr>
        <w:t>.00 . Выходные дни: суббота, воскресенье, праздничные государственные праздники. В образовательной организации ф</w:t>
      </w:r>
      <w:r w:rsidR="001B3E7F">
        <w:rPr>
          <w:rFonts w:ascii="Times New Roman" w:hAnsi="Times New Roman" w:cs="Times New Roman"/>
          <w:sz w:val="26"/>
          <w:szCs w:val="26"/>
        </w:rPr>
        <w:t>ункционирует 2</w:t>
      </w:r>
      <w:r w:rsidRPr="00A8108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1B3E7F">
        <w:rPr>
          <w:rFonts w:ascii="Times New Roman" w:hAnsi="Times New Roman" w:cs="Times New Roman"/>
          <w:sz w:val="26"/>
          <w:szCs w:val="26"/>
        </w:rPr>
        <w:t>ы</w:t>
      </w:r>
      <w:r w:rsidRPr="00A81080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                                             - </w:t>
      </w:r>
      <w:r w:rsidR="001B3E7F">
        <w:rPr>
          <w:rFonts w:ascii="Times New Roman" w:hAnsi="Times New Roman" w:cs="Times New Roman"/>
          <w:sz w:val="26"/>
          <w:szCs w:val="26"/>
        </w:rPr>
        <w:t>младшая группа (2-4</w:t>
      </w:r>
      <w:r w:rsidRPr="00A81080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 xml:space="preserve">);                                                                                                     - </w:t>
      </w:r>
      <w:r w:rsidR="001B3E7F">
        <w:rPr>
          <w:rFonts w:ascii="Times New Roman" w:hAnsi="Times New Roman" w:cs="Times New Roman"/>
          <w:sz w:val="26"/>
          <w:szCs w:val="26"/>
        </w:rPr>
        <w:t xml:space="preserve">- - </w:t>
      </w:r>
      <w:proofErr w:type="gramEnd"/>
      <w:r w:rsidR="001B3E7F">
        <w:rPr>
          <w:rFonts w:ascii="Times New Roman" w:hAnsi="Times New Roman" w:cs="Times New Roman"/>
          <w:sz w:val="26"/>
          <w:szCs w:val="26"/>
        </w:rPr>
        <w:t>старшая группа (4</w:t>
      </w:r>
      <w:r w:rsidRPr="00A81080">
        <w:rPr>
          <w:rFonts w:ascii="Times New Roman" w:hAnsi="Times New Roman" w:cs="Times New Roman"/>
          <w:sz w:val="26"/>
          <w:szCs w:val="26"/>
        </w:rPr>
        <w:t>-7 лет);                                                                                        Продолжительность непрерывной обязательной образовательной деятельности:                       - для детей до 3-х лет – не более 10 минут;                                                                                                                           -</w:t>
      </w:r>
      <w:r w:rsidR="001B3E7F">
        <w:rPr>
          <w:rFonts w:ascii="Times New Roman" w:hAnsi="Times New Roman" w:cs="Times New Roman"/>
          <w:sz w:val="26"/>
          <w:szCs w:val="26"/>
        </w:rPr>
        <w:t xml:space="preserve"> </w:t>
      </w:r>
      <w:r w:rsidRPr="00A81080">
        <w:rPr>
          <w:rFonts w:ascii="Times New Roman" w:hAnsi="Times New Roman" w:cs="Times New Roman"/>
          <w:sz w:val="26"/>
          <w:szCs w:val="26"/>
        </w:rPr>
        <w:t>для детей от 3-х до 4-х лет – не более 15 минут;                                                                                         - для детей от 4-х до 5-ти лет – не более 20 минут;                                                                            - для детей от 5-ти до 6-ти лет – не более 25 минут;                                                                                       - для детей от 6-ти до 7- ми лет – не более 30 мин.                                                                         Перерывы между периодами непрерывной образовательной деятельности - не менее 10 минут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A810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С сентября по октябрь в младшей группе адаптационный период.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>В ДОУ создана рациональная предметно-пространственная развивающая среда, где дети могут удовлетворять свои потребности в самых разнообразных видах деятельности: продуктивной, творческой, индивидуальной.</w:t>
      </w:r>
      <w:bookmarkStart w:id="0" w:name="_GoBack"/>
      <w:bookmarkEnd w:id="0"/>
    </w:p>
    <w:sectPr w:rsidR="00BA480A" w:rsidRPr="0007669C" w:rsidSect="0007669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9C"/>
    <w:rsid w:val="0007669C"/>
    <w:rsid w:val="001B3E7F"/>
    <w:rsid w:val="00B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</cp:lastModifiedBy>
  <cp:revision>2</cp:revision>
  <dcterms:created xsi:type="dcterms:W3CDTF">2019-09-18T08:23:00Z</dcterms:created>
  <dcterms:modified xsi:type="dcterms:W3CDTF">2019-11-18T16:46:00Z</dcterms:modified>
</cp:coreProperties>
</file>