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AA" w:rsidRDefault="00D633AA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633AA" w:rsidRDefault="00D633AA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956902"/>
            <wp:effectExtent l="0" t="0" r="3175" b="0"/>
            <wp:docPr id="1" name="Рисунок 1" descr="D:\ЗАГРУЗКИ\d9e46601-c5ea-4625-83d7-037343adb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d9e46601-c5ea-4625-83d7-037343adb6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МКДОУ «Детский сад </w:t>
      </w:r>
      <w:proofErr w:type="spellStart"/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</w:t>
      </w:r>
      <w:proofErr w:type="gramStart"/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.Ц</w:t>
      </w:r>
      <w:proofErr w:type="gramEnd"/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алык</w:t>
      </w:r>
      <w:proofErr w:type="spellEnd"/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 на 2019-2020 год</w:t>
      </w: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A5A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Пояснительная записка к учебному плану.</w:t>
      </w:r>
    </w:p>
    <w:p w:rsidR="000A5A56" w:rsidRPr="000A5A56" w:rsidRDefault="000A5A56" w:rsidP="000A5A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0A5A56" w:rsidRPr="000A5A56" w:rsidRDefault="000A5A56" w:rsidP="000A5A5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>Педагогический коллектив ДОУ реализует Основную образовательную программу дошкольного образования МКДОУ с опорой на примерную общеобразовательную программу дошкольного образования «От рождения до школы» под редак</w:t>
      </w:r>
      <w:r w:rsidR="005970D1">
        <w:rPr>
          <w:rFonts w:ascii="Times New Roman" w:eastAsia="Calibri" w:hAnsi="Times New Roman" w:cs="Times New Roman"/>
          <w:sz w:val="26"/>
          <w:szCs w:val="26"/>
        </w:rPr>
        <w:t xml:space="preserve">цией </w:t>
      </w: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Н.Е. </w:t>
      </w:r>
      <w:proofErr w:type="spellStart"/>
      <w:r w:rsidRPr="000A5A56">
        <w:rPr>
          <w:rFonts w:ascii="Times New Roman" w:eastAsia="Calibri" w:hAnsi="Times New Roman" w:cs="Times New Roman"/>
          <w:sz w:val="26"/>
          <w:szCs w:val="26"/>
        </w:rPr>
        <w:t>Вераксы</w:t>
      </w:r>
      <w:proofErr w:type="spell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, Т.С Комаровой, М.А. Васильевой с парциальными программами и технологиями. Образовательная деятельность направлена и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0A5A56">
        <w:rPr>
          <w:rFonts w:ascii="Times New Roman" w:eastAsia="Calibri" w:hAnsi="Times New Roman" w:cs="Times New Roman"/>
          <w:sz w:val="26"/>
          <w:szCs w:val="26"/>
        </w:rPr>
        <w:t>со</w:t>
      </w:r>
      <w:proofErr w:type="gram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 взрослыми и сверстниками и, соответствующим возрасту, видам деятельности.                         </w:t>
      </w:r>
    </w:p>
    <w:p w:rsidR="000A5A56" w:rsidRPr="000A5A56" w:rsidRDefault="000A5A56" w:rsidP="000A5A56">
      <w:pPr>
        <w:ind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Максимально допустимый объем образовательной нагрузки соответствует санитарно-эпидемиологическим правилам и нормативам СанПиН 2.4.1.3049-13  </w:t>
      </w:r>
    </w:p>
    <w:p w:rsidR="000A5A56" w:rsidRPr="000A5A56" w:rsidRDefault="000A5A56" w:rsidP="000A5A56">
      <w:pPr>
        <w:ind w:firstLine="28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Режим дня соответствует возрастным особенностям детей и условиям ДОУ. </w:t>
      </w:r>
    </w:p>
    <w:p w:rsidR="000A5A56" w:rsidRPr="000A5A56" w:rsidRDefault="000A5A56" w:rsidP="000A5A56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Учебный план разработан с учётом следующего нормативно-правового обеспечения:                                                                                                                                     1.  Закон Российской Федерации от 26.12.2012 № 273 «Об образовании в Российской Федерации»;                                                                                                                                                           2.  </w:t>
      </w:r>
      <w:proofErr w:type="spellStart"/>
      <w:r w:rsidRPr="000A5A56">
        <w:rPr>
          <w:rFonts w:ascii="Times New Roman" w:eastAsia="Calibri" w:hAnsi="Times New Roman" w:cs="Times New Roman"/>
          <w:sz w:val="26"/>
          <w:szCs w:val="26"/>
        </w:rPr>
        <w:t>Санитарно</w:t>
      </w:r>
      <w:proofErr w:type="spell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организаций, СанПиН 2.4.1.3049-13, утверждёнными Постановлением Главного государственного санитарного врача Российской Федерации от 15 мая 2013 г. N 26 г. Москва. Дата публикации: 19.07.2013.                                                                                                                      3.  Приказ Министерства образования и науки Российской Федерации от 310.08.2013 № 1014 «Об утверждении Порядка организации и осуществления образовательной деятельности по основным общеобразовательным программам ДО» (зарегистрировано в Минюсте России 26.09.2013 № 30038).                                                                                                              4.  Приказ Министерства образования и науки Российской Федерации от 17 октября 2013 г. № 1155 «О введении ФГОС ДО». </w:t>
      </w:r>
    </w:p>
    <w:p w:rsidR="000A5A56" w:rsidRPr="000A5A56" w:rsidRDefault="000A5A56" w:rsidP="000A5A56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Обязательная часть составляет не менее 60 % от </w:t>
      </w:r>
      <w:proofErr w:type="gramStart"/>
      <w:r w:rsidRPr="000A5A56">
        <w:rPr>
          <w:rFonts w:ascii="Times New Roman" w:eastAsia="Calibri" w:hAnsi="Times New Roman" w:cs="Times New Roman"/>
          <w:sz w:val="26"/>
          <w:szCs w:val="26"/>
        </w:rPr>
        <w:t>общего объема, отводимого на освоение ООП ДО и предполагает</w:t>
      </w:r>
      <w:proofErr w:type="gram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 комплексность подхода, обеспечивая развитие детей во всех пяти взаимодополняющих образовательных областях. Часть, формируемая участниками образовательных отношений, составляет не более 40% от общего объема, отводимого на освоения детьми ООП ДО. Эта часть учебного плана формируется участниками образовательных отношений, где представлены программы, направленные на развитие детей в одной или нескольких образовательных областях, видах деятельности и/ или культурных практиках </w:t>
      </w:r>
      <w:r w:rsidRPr="000A5A5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(парциальные программы), методики, формы организации образовательной деятельности. </w:t>
      </w:r>
    </w:p>
    <w:p w:rsidR="000A5A56" w:rsidRPr="000A5A56" w:rsidRDefault="000A5A56" w:rsidP="000A5A56">
      <w:pPr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В планы включаются следующие структурные единицы, представляющие определенные направления развития и образования детей (далее – образовательные области по ФГОС </w:t>
      </w:r>
      <w:proofErr w:type="gramStart"/>
      <w:r w:rsidRPr="000A5A56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):                                                                                                                         • социально-коммуникативное развитие;                                                                                               • речевое развитие;                                                                                                                                     • познавательное развитие;                                                                                                                                                                                                                                                          • художественно-эстетическое развитие;                                                                                        • физическое развитие.                                                                                                                                                   Каждая образовательная область включает в себя следующие структурные единицы:                                                                                                                                              1. </w:t>
      </w:r>
      <w:proofErr w:type="gramStart"/>
      <w:r w:rsidRPr="000A5A56">
        <w:rPr>
          <w:rFonts w:ascii="Times New Roman" w:eastAsia="Calibri" w:hAnsi="Times New Roman" w:cs="Times New Roman"/>
          <w:sz w:val="26"/>
          <w:szCs w:val="26"/>
        </w:rPr>
        <w:t>Образовательная область «Социально-коммуникативное развитие»: социализация, развитие общения, нравственное воспитание; ребенок в семье и обществе; самообслуживание, самостоятельность, трудовое воспитание; формирование основ безопасности.                                                                                                                                                    2.</w:t>
      </w:r>
      <w:proofErr w:type="gramEnd"/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область «Познавательное развитие»: формирование элементарных математических представлений; развитие познавательно-исследовательской деятельности; ознакомление с предметным окружением; ознакомление с социальным миром; ознакомление с миром природы.                                                                                              3. Образовательная область «Речевое развитие»: развитие речи; художественная литература.                                                                                                                                     4. Образовательная область «Художественно-эстетическое развитие»: приобщение к искусству; изобразительная деятельность; конструктивно-модельная деятельность; музыкальная деятельность.                                                                                                                     5. Образовательная область «Физическое развитие»: формирование начальных представлений о здоровом образе жизни; физическая культура. </w:t>
      </w:r>
    </w:p>
    <w:p w:rsidR="000A5A56" w:rsidRPr="000A5A56" w:rsidRDefault="000A5A56" w:rsidP="000A5A56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Организованная образовательная деятельность в каждой возрастной группе не превышает допустимые нормы. В учебном плане предложено распределение основных видов деятельности. Учебный план позволяет использовать принципы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 </w:t>
      </w:r>
    </w:p>
    <w:p w:rsidR="00461A63" w:rsidRDefault="000A5A56" w:rsidP="000A5A56">
      <w:pPr>
        <w:rPr>
          <w:rFonts w:ascii="Times New Roman" w:eastAsia="Calibri" w:hAnsi="Times New Roman" w:cs="Times New Roman"/>
          <w:sz w:val="26"/>
          <w:szCs w:val="26"/>
        </w:rPr>
      </w:pP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организация работает в режиме пятидневной учебной недели. Режим работы ДОУ с 8.00 до 18.00 . Выходные дни: суббота, воскресенье, праздничные государственные праздники. В образовательной организации функционирует 2 группы:                                                                                                                                        - младшая группа (2-4 года);                                                                           </w:t>
      </w:r>
      <w:r w:rsidR="005970D1">
        <w:rPr>
          <w:rFonts w:ascii="Times New Roman" w:eastAsia="Calibri" w:hAnsi="Times New Roman" w:cs="Times New Roman"/>
          <w:sz w:val="26"/>
          <w:szCs w:val="26"/>
        </w:rPr>
        <w:t xml:space="preserve">                          - </w:t>
      </w: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старшая группа (4-7 лет);                                                                                        Продолжительность непрерывной обязательной образовательной деятельности:                       </w:t>
      </w:r>
      <w:r w:rsidRPr="000A5A56">
        <w:rPr>
          <w:rFonts w:ascii="Times New Roman" w:eastAsia="Calibri" w:hAnsi="Times New Roman" w:cs="Times New Roman"/>
          <w:sz w:val="26"/>
          <w:szCs w:val="26"/>
        </w:rPr>
        <w:lastRenderedPageBreak/>
        <w:t>- для детей до 3-х лет – не более 10 минут;                                                                                                                           - для детей от 3-х до 4-х лет – не более 15 минут;                                                                                         - для детей от 4-х до 5-ти лет – не более 20 минут;                                                                            - для детей от 5-ти до 6-ти лет – не более 25 минут;                                                                                       - для детей от 6-ти до 7- ми лет – не более 30 мин.                                                                         Перерывы между периодами непрерывной образовательной деят</w:t>
      </w:r>
      <w:r w:rsidR="00BE6EDE">
        <w:rPr>
          <w:rFonts w:ascii="Times New Roman" w:eastAsia="Calibri" w:hAnsi="Times New Roman" w:cs="Times New Roman"/>
          <w:sz w:val="26"/>
          <w:szCs w:val="26"/>
        </w:rPr>
        <w:t>ельности - не менее 10 минут.</w:t>
      </w:r>
      <w:r w:rsidRPr="000A5A5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С сентября по октябрь в младшей группе адаптационный период.                                            В ДОУ создана рациональная предметно-пространственная развивающая среда, где дети могут удовлетворять свои потребности в самых разнообразных видах деятельности: продуктивной, творческой, индивидуальной</w:t>
      </w:r>
      <w:r w:rsidR="001E3C1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E6EDE" w:rsidRDefault="00BE6EDE" w:rsidP="000A5A56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B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B9"/>
    <w:rsid w:val="000A5A56"/>
    <w:rsid w:val="001E3C1A"/>
    <w:rsid w:val="00461A63"/>
    <w:rsid w:val="005970D1"/>
    <w:rsid w:val="00AC56B9"/>
    <w:rsid w:val="00BE6EDE"/>
    <w:rsid w:val="00D6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1208</Words>
  <Characters>6892</Characters>
  <Application>Microsoft Office Word</Application>
  <DocSecurity>0</DocSecurity>
  <Lines>57</Lines>
  <Paragraphs>16</Paragraphs>
  <ScaleCrop>false</ScaleCrop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Iron</dc:creator>
  <cp:keywords/>
  <dc:description/>
  <cp:lastModifiedBy>Iron</cp:lastModifiedBy>
  <cp:revision>6</cp:revision>
  <dcterms:created xsi:type="dcterms:W3CDTF">2021-03-11T10:03:00Z</dcterms:created>
  <dcterms:modified xsi:type="dcterms:W3CDTF">2021-03-11T10:38:00Z</dcterms:modified>
</cp:coreProperties>
</file>